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34" w:rsidRPr="00525A27" w:rsidRDefault="00E24134" w:rsidP="00E2413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134" w:rsidRPr="00525A27" w:rsidRDefault="00E24134" w:rsidP="00E24134">
      <w:pPr>
        <w:keepNext/>
        <w:ind w:left="-142"/>
        <w:jc w:val="center"/>
        <w:rPr>
          <w:sz w:val="28"/>
          <w:szCs w:val="29"/>
          <w:lang w:val="uk-UA"/>
        </w:rPr>
      </w:pPr>
    </w:p>
    <w:p w:rsidR="00E24134" w:rsidRPr="00525A27" w:rsidRDefault="00E24134" w:rsidP="00E24134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E24134" w:rsidRPr="00525A27" w:rsidRDefault="00E24134" w:rsidP="00E24134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24134" w:rsidRPr="00525A27" w:rsidRDefault="00E24134" w:rsidP="00E24134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E24134" w:rsidRPr="00545451" w:rsidRDefault="00E24134" w:rsidP="00E24134">
      <w:pPr>
        <w:keepNext/>
        <w:jc w:val="center"/>
        <w:rPr>
          <w:rFonts w:ascii="Times New Roman" w:eastAsia="Calibri" w:hAnsi="Times New Roman"/>
          <w:b/>
          <w:sz w:val="40"/>
          <w:szCs w:val="40"/>
          <w:lang w:val="uk-UA" w:eastAsia="en-US"/>
        </w:rPr>
      </w:pPr>
    </w:p>
    <w:p w:rsidR="00E24134" w:rsidRPr="00525A27" w:rsidRDefault="00E24134" w:rsidP="00E24134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E24134" w:rsidRPr="00525A27" w:rsidRDefault="00E24134" w:rsidP="00E24134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5"/>
        <w:gridCol w:w="3353"/>
        <w:gridCol w:w="3239"/>
      </w:tblGrid>
      <w:tr w:rsidR="00E24134" w:rsidRPr="00525A27" w:rsidTr="00B7260D">
        <w:trPr>
          <w:trHeight w:val="551"/>
        </w:trPr>
        <w:tc>
          <w:tcPr>
            <w:tcW w:w="3205" w:type="dxa"/>
            <w:shd w:val="clear" w:color="auto" w:fill="auto"/>
          </w:tcPr>
          <w:p w:rsidR="00E24134" w:rsidRPr="009935B2" w:rsidRDefault="00EB6819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10.10.2017</w:t>
            </w:r>
          </w:p>
        </w:tc>
        <w:tc>
          <w:tcPr>
            <w:tcW w:w="3353" w:type="dxa"/>
            <w:shd w:val="clear" w:color="auto" w:fill="auto"/>
          </w:tcPr>
          <w:p w:rsidR="00E24134" w:rsidRPr="00525A27" w:rsidRDefault="00E24134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239" w:type="dxa"/>
            <w:shd w:val="clear" w:color="auto" w:fill="auto"/>
          </w:tcPr>
          <w:p w:rsidR="00E24134" w:rsidRPr="00E01F8D" w:rsidRDefault="00EB6819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№1386/0/197-17</w:t>
            </w:r>
          </w:p>
        </w:tc>
      </w:tr>
    </w:tbl>
    <w:p w:rsidR="0031547D" w:rsidRDefault="00B7260D" w:rsidP="003F028D">
      <w:pPr>
        <w:suppressAutoHyphens/>
        <w:spacing w:line="300" w:lineRule="exact"/>
        <w:rPr>
          <w:rFonts w:ascii="Century Schoolbook L" w:hAnsi="Century Schoolbook L" w:cs="Century Schoolbook L"/>
          <w:sz w:val="28"/>
          <w:szCs w:val="28"/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Про </w:t>
      </w:r>
      <w:r w:rsidR="0031547D">
        <w:rPr>
          <w:rFonts w:ascii="Century Schoolbook L" w:hAnsi="Century Schoolbook L" w:cs="Century Schoolbook L"/>
          <w:sz w:val="28"/>
          <w:szCs w:val="28"/>
          <w:lang w:val="uk-UA"/>
        </w:rPr>
        <w:t xml:space="preserve">подальше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удосконалення </w:t>
      </w:r>
    </w:p>
    <w:p w:rsidR="00B7260D" w:rsidRPr="003F028D" w:rsidRDefault="0031547D" w:rsidP="003F028D">
      <w:pPr>
        <w:suppressAutoHyphens/>
        <w:spacing w:line="300" w:lineRule="exact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здійснення </w:t>
      </w:r>
      <w:proofErr w:type="spellStart"/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фармаконагляду</w:t>
      </w:r>
      <w:proofErr w:type="spellEnd"/>
    </w:p>
    <w:p w:rsidR="00B7260D" w:rsidRDefault="00B7260D" w:rsidP="003F028D">
      <w:pPr>
        <w:spacing w:line="300" w:lineRule="exact"/>
        <w:ind w:firstLine="794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Pr="00B7260D" w:rsidRDefault="00B7260D" w:rsidP="003F028D">
      <w:pPr>
        <w:spacing w:line="300" w:lineRule="exact"/>
        <w:ind w:firstLine="794"/>
        <w:jc w:val="both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З метою удосконалення та належної організації порядку здійснення нагляду за побічними реакціями на лікарські засоби, відсутність ефективності лікарських засобів, на виконання наказу Міністерства охорони здоров’я України від 27 грудня 2006 року №898 </w:t>
      </w:r>
      <w:r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Про затвердження Порядку здійснення нагляду за побічними реакціями лікарських засобів, дозволених до медичного застосування</w:t>
      </w:r>
      <w:r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(зі змінами) </w:t>
      </w: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Pr="00B7260D" w:rsidRDefault="00B7260D" w:rsidP="003F028D">
      <w:pPr>
        <w:spacing w:line="300" w:lineRule="exact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НАКАЗУЮ:</w:t>
      </w: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Pr="00B7260D" w:rsidRDefault="00B7260D" w:rsidP="003F028D">
      <w:pPr>
        <w:spacing w:line="300" w:lineRule="exact"/>
        <w:ind w:firstLine="794"/>
        <w:jc w:val="both"/>
        <w:rPr>
          <w:lang w:val="uk-UA"/>
        </w:rPr>
      </w:pPr>
      <w:r w:rsidRP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1. </w:t>
      </w:r>
      <w:proofErr w:type="spellStart"/>
      <w:r w:rsidRPr="00B7260D">
        <w:rPr>
          <w:rFonts w:ascii="Times New Roman" w:hAnsi="Times New Roman"/>
          <w:sz w:val="28"/>
          <w:szCs w:val="28"/>
        </w:rPr>
        <w:t>Заступникові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голови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директору департаменту </w:t>
      </w:r>
      <w:proofErr w:type="spellStart"/>
      <w:r w:rsidRPr="00F66DB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Дніпровської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ради, начальникам </w:t>
      </w:r>
      <w:proofErr w:type="spellStart"/>
      <w:r w:rsidRPr="00F66DB8">
        <w:rPr>
          <w:rFonts w:ascii="Times New Roman" w:hAnsi="Times New Roman"/>
          <w:sz w:val="28"/>
          <w:szCs w:val="28"/>
        </w:rPr>
        <w:t>управлінь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66DB8">
        <w:rPr>
          <w:rFonts w:ascii="Times New Roman" w:hAnsi="Times New Roman"/>
          <w:sz w:val="28"/>
          <w:szCs w:val="28"/>
        </w:rPr>
        <w:t>відділів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F66DB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здоров'я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рад, </w:t>
      </w:r>
      <w:proofErr w:type="spellStart"/>
      <w:r w:rsidRPr="00F66DB8">
        <w:rPr>
          <w:rFonts w:ascii="Times New Roman" w:hAnsi="Times New Roman"/>
          <w:sz w:val="28"/>
          <w:szCs w:val="28"/>
        </w:rPr>
        <w:t>головним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лікарям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центрів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первинної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медико-санітарної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66DB8">
        <w:rPr>
          <w:rFonts w:ascii="Times New Roman" w:hAnsi="Times New Roman"/>
          <w:sz w:val="28"/>
          <w:szCs w:val="28"/>
        </w:rPr>
        <w:t>лікувально-профілактичних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вторинного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66DB8">
        <w:rPr>
          <w:rFonts w:ascii="Times New Roman" w:hAnsi="Times New Roman"/>
          <w:sz w:val="28"/>
          <w:szCs w:val="28"/>
        </w:rPr>
        <w:t>третинного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66DB8">
        <w:rPr>
          <w:rFonts w:ascii="Times New Roman" w:hAnsi="Times New Roman"/>
          <w:sz w:val="28"/>
          <w:szCs w:val="28"/>
        </w:rPr>
        <w:t>р</w:t>
      </w:r>
      <w:proofErr w:type="gramEnd"/>
      <w:r w:rsidRPr="00F66DB8">
        <w:rPr>
          <w:rFonts w:ascii="Times New Roman" w:hAnsi="Times New Roman"/>
          <w:sz w:val="28"/>
          <w:szCs w:val="28"/>
        </w:rPr>
        <w:t>івнів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надання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медичної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начальникам </w:t>
      </w:r>
      <w:proofErr w:type="spellStart"/>
      <w:r w:rsidRPr="00F66DB8">
        <w:rPr>
          <w:rFonts w:ascii="Times New Roman" w:hAnsi="Times New Roman"/>
          <w:sz w:val="28"/>
          <w:szCs w:val="28"/>
        </w:rPr>
        <w:t>спеціалізованих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медико-санітарних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частин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(за згодою</w:t>
      </w:r>
      <w:r w:rsidRPr="00B7260D">
        <w:rPr>
          <w:rFonts w:ascii="Times New Roman" w:hAnsi="Times New Roman"/>
          <w:sz w:val="28"/>
          <w:szCs w:val="28"/>
          <w:lang w:val="uk-UA"/>
        </w:rPr>
        <w:t>)</w:t>
      </w:r>
      <w:r w:rsidR="00E22B14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Pr="00B7260D">
        <w:rPr>
          <w:rFonts w:ascii="Century Schoolbook L" w:hAnsi="Century Schoolbook L" w:cs="Century Schoolbook L"/>
          <w:sz w:val="28"/>
          <w:szCs w:val="28"/>
          <w:lang w:val="uk-UA"/>
        </w:rPr>
        <w:t>:</w:t>
      </w: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b/>
          <w:sz w:val="28"/>
          <w:szCs w:val="28"/>
          <w:lang w:val="uk-UA"/>
        </w:rPr>
      </w:pP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1.1. 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К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онтроль за належним виконанням наказу Міністерства охорони здоров’я Україн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и від 27 грудня 2006 року №898 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Про затвердження Порядку здійснення нагляду за побічними реакціями лікарських засобів, дозво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лених до медичного застосування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(зі змінами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) у підпорядкованих закладах охорони здоров’я.</w:t>
      </w:r>
    </w:p>
    <w:p w:rsidR="00E22B14" w:rsidRDefault="00E22B14" w:rsidP="003F028D">
      <w:pPr>
        <w:spacing w:line="300" w:lineRule="exact"/>
        <w:ind w:firstLine="794"/>
        <w:jc w:val="both"/>
      </w:pPr>
    </w:p>
    <w:p w:rsidR="00B7260D" w:rsidRDefault="00B7260D" w:rsidP="003F028D">
      <w:pPr>
        <w:spacing w:line="300" w:lineRule="exact"/>
        <w:ind w:firstLine="794"/>
        <w:jc w:val="both"/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1.2. 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Подання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до департаменту охорони здоров’я облдержадміністрації ін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формації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щодо осіб, відповідальних за здійснення </w:t>
      </w:r>
      <w:proofErr w:type="spellStart"/>
      <w:r>
        <w:rPr>
          <w:rFonts w:ascii="Century Schoolbook L" w:hAnsi="Century Schoolbook L" w:cs="Century Schoolbook L"/>
          <w:sz w:val="28"/>
          <w:szCs w:val="28"/>
          <w:lang w:val="uk-UA"/>
        </w:rPr>
        <w:t>фармаконагляду</w:t>
      </w:r>
      <w:proofErr w:type="spellEnd"/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у підпорядкованих закладах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охорони здоров’я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.</w:t>
      </w:r>
    </w:p>
    <w:p w:rsidR="00E22B14" w:rsidRDefault="00B7260D" w:rsidP="003F028D">
      <w:pPr>
        <w:spacing w:line="300" w:lineRule="exact"/>
        <w:ind w:firstLine="794"/>
        <w:jc w:val="right"/>
        <w:rPr>
          <w:rFonts w:ascii="Century Schoolbook L" w:hAnsi="Century Schoolbook L" w:cs="Century Schoolbook L"/>
          <w:sz w:val="28"/>
          <w:szCs w:val="28"/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Термін: щорічно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,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до 1 січня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.</w:t>
      </w:r>
    </w:p>
    <w:p w:rsidR="00B7260D" w:rsidRDefault="00B7260D" w:rsidP="003F028D">
      <w:pPr>
        <w:spacing w:line="300" w:lineRule="exact"/>
        <w:ind w:firstLine="794"/>
        <w:jc w:val="right"/>
      </w:pPr>
    </w:p>
    <w:p w:rsidR="00B7260D" w:rsidRDefault="00B7260D" w:rsidP="003F028D">
      <w:pPr>
        <w:spacing w:line="300" w:lineRule="exact"/>
        <w:ind w:firstLine="794"/>
        <w:jc w:val="both"/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1.3. 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П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одання працівниками підпорядкованих закладів охорони здоров’я з медичною та/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або фармацевтичною освітою карт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-повідомлення про побі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 xml:space="preserve">чну реакцію лікарського засобу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та/або відсутність ефективності лікарського засобу, в електронному вигляді (за посиланням </w:t>
      </w:r>
      <w:hyperlink r:id="rId6" w:history="1">
        <w:r>
          <w:rPr>
            <w:rStyle w:val="ad"/>
            <w:rFonts w:ascii="Century Schoolbook L" w:hAnsi="Century Schoolbook L" w:cs="Century Schoolbook L"/>
            <w:sz w:val="28"/>
            <w:szCs w:val="28"/>
            <w:lang w:val="uk-UA"/>
          </w:rPr>
          <w:t>https://aisf.dec.gov.ua</w:t>
        </w:r>
      </w:hyperlink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розділ 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Повідо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млення від медичного працівника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) або на паперових носіях (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 xml:space="preserve">до 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департаменту охорони здоров’я облдержадміністрації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) у терміни:</w:t>
      </w:r>
    </w:p>
    <w:p w:rsidR="003F028D" w:rsidRPr="003F028D" w:rsidRDefault="003F028D" w:rsidP="003F028D">
      <w:pPr>
        <w:pStyle w:val="a3"/>
        <w:spacing w:line="300" w:lineRule="exact"/>
        <w:ind w:firstLine="794"/>
        <w:jc w:val="center"/>
        <w:rPr>
          <w:rFonts w:ascii="Century Schoolbook L" w:hAnsi="Century Schoolbook L" w:cs="Century Schoolbook L"/>
          <w:sz w:val="24"/>
          <w:szCs w:val="24"/>
        </w:rPr>
      </w:pPr>
      <w:r w:rsidRPr="003F028D">
        <w:rPr>
          <w:rFonts w:ascii="Century Schoolbook L" w:hAnsi="Century Schoolbook L" w:cs="Century Schoolbook L"/>
          <w:sz w:val="24"/>
          <w:szCs w:val="24"/>
        </w:rPr>
        <w:lastRenderedPageBreak/>
        <w:t>2</w:t>
      </w:r>
    </w:p>
    <w:p w:rsidR="00B7260D" w:rsidRDefault="00B7260D" w:rsidP="003F028D">
      <w:pPr>
        <w:pStyle w:val="a3"/>
        <w:spacing w:line="300" w:lineRule="exact"/>
        <w:ind w:firstLine="794"/>
        <w:rPr>
          <w:rFonts w:ascii="Century Schoolbook L" w:hAnsi="Century Schoolbook L" w:cs="Century Schoolbook L"/>
          <w:szCs w:val="28"/>
        </w:rPr>
      </w:pPr>
      <w:r>
        <w:rPr>
          <w:rFonts w:ascii="Century Schoolbook L" w:hAnsi="Century Schoolbook L" w:cs="Century Schoolbook L"/>
          <w:szCs w:val="28"/>
        </w:rPr>
        <w:t>у випадку розвитку несерйозної побічної реакції при застосуванні лікарського засобу - протягом 90 днів;</w:t>
      </w:r>
    </w:p>
    <w:p w:rsidR="00921575" w:rsidRDefault="00921575" w:rsidP="003F028D">
      <w:pPr>
        <w:pStyle w:val="a3"/>
        <w:spacing w:line="300" w:lineRule="exact"/>
        <w:ind w:firstLine="794"/>
      </w:pPr>
    </w:p>
    <w:p w:rsidR="00B7260D" w:rsidRDefault="00B7260D" w:rsidP="003F028D">
      <w:pPr>
        <w:pStyle w:val="a3"/>
        <w:spacing w:line="300" w:lineRule="exact"/>
        <w:ind w:firstLine="794"/>
        <w:rPr>
          <w:rFonts w:ascii="Century Schoolbook L" w:hAnsi="Century Schoolbook L" w:cs="Century Schoolbook L"/>
          <w:szCs w:val="28"/>
        </w:rPr>
      </w:pPr>
      <w:bookmarkStart w:id="0" w:name="n210"/>
      <w:bookmarkEnd w:id="0"/>
      <w:r>
        <w:rPr>
          <w:rFonts w:ascii="Century Schoolbook L" w:hAnsi="Century Schoolbook L" w:cs="Century Schoolbook L"/>
          <w:szCs w:val="28"/>
        </w:rPr>
        <w:t>у випадку розв</w:t>
      </w:r>
      <w:r w:rsidR="003F028D">
        <w:rPr>
          <w:rFonts w:ascii="Century Schoolbook L" w:hAnsi="Century Schoolbook L" w:cs="Century Schoolbook L"/>
          <w:szCs w:val="28"/>
        </w:rPr>
        <w:t>итку серйозної побічної реакції</w:t>
      </w:r>
      <w:r>
        <w:rPr>
          <w:rFonts w:ascii="Century Schoolbook L" w:hAnsi="Century Schoolbook L" w:cs="Century Schoolbook L"/>
          <w:szCs w:val="28"/>
        </w:rPr>
        <w:t xml:space="preserve"> при застосуванні лікарського засобу - протягом 15 днів;</w:t>
      </w:r>
    </w:p>
    <w:p w:rsidR="00921575" w:rsidRDefault="00921575" w:rsidP="003F028D">
      <w:pPr>
        <w:pStyle w:val="a3"/>
        <w:spacing w:line="300" w:lineRule="exact"/>
        <w:ind w:firstLine="794"/>
      </w:pPr>
    </w:p>
    <w:p w:rsidR="00921575" w:rsidRDefault="00B7260D" w:rsidP="003F028D">
      <w:pPr>
        <w:pStyle w:val="a3"/>
        <w:spacing w:line="300" w:lineRule="exact"/>
        <w:ind w:firstLine="794"/>
        <w:rPr>
          <w:rFonts w:ascii="Century Schoolbook L" w:hAnsi="Century Schoolbook L" w:cs="Century Schoolbook L"/>
          <w:szCs w:val="28"/>
        </w:rPr>
      </w:pPr>
      <w:bookmarkStart w:id="1" w:name="n211"/>
      <w:bookmarkEnd w:id="1"/>
      <w:r>
        <w:rPr>
          <w:rFonts w:ascii="Century Schoolbook L" w:hAnsi="Century Schoolbook L" w:cs="Century Schoolbook L"/>
          <w:szCs w:val="28"/>
        </w:rPr>
        <w:t>у випадку розвитку відсутності ефективності при застосуванні лікарського засобу - протягом 48 годин;</w:t>
      </w:r>
      <w:bookmarkStart w:id="2" w:name="n212"/>
      <w:bookmarkEnd w:id="2"/>
    </w:p>
    <w:p w:rsidR="00921575" w:rsidRDefault="00921575" w:rsidP="003F028D">
      <w:pPr>
        <w:pStyle w:val="a3"/>
        <w:spacing w:line="300" w:lineRule="exact"/>
        <w:ind w:firstLine="794"/>
      </w:pPr>
    </w:p>
    <w:p w:rsidR="00B7260D" w:rsidRDefault="00B7260D" w:rsidP="003F028D">
      <w:pPr>
        <w:pStyle w:val="a3"/>
        <w:spacing w:line="300" w:lineRule="exact"/>
        <w:ind w:firstLine="794"/>
        <w:rPr>
          <w:rFonts w:ascii="Century Schoolbook L" w:hAnsi="Century Schoolbook L" w:cs="Century Schoolbook L"/>
          <w:szCs w:val="28"/>
        </w:rPr>
      </w:pPr>
      <w:r>
        <w:rPr>
          <w:rFonts w:ascii="Century Schoolbook L" w:hAnsi="Century Schoolbook L" w:cs="Century Schoolbook L"/>
          <w:szCs w:val="28"/>
        </w:rPr>
        <w:t>у випадку розвитку побіч</w:t>
      </w:r>
      <w:r w:rsidR="003F028D">
        <w:rPr>
          <w:rFonts w:ascii="Century Schoolbook L" w:hAnsi="Century Schoolbook L" w:cs="Century Schoolbook L"/>
          <w:szCs w:val="28"/>
        </w:rPr>
        <w:t xml:space="preserve">ної реакції лікарського засобу </w:t>
      </w:r>
      <w:r>
        <w:rPr>
          <w:rFonts w:ascii="Century Schoolbook L" w:hAnsi="Century Schoolbook L" w:cs="Century Schoolbook L"/>
          <w:szCs w:val="28"/>
        </w:rPr>
        <w:t>та/або відсутності ефе</w:t>
      </w:r>
      <w:r w:rsidR="003F028D">
        <w:rPr>
          <w:rFonts w:ascii="Century Schoolbook L" w:hAnsi="Century Schoolbook L" w:cs="Century Schoolbook L"/>
          <w:szCs w:val="28"/>
        </w:rPr>
        <w:t xml:space="preserve">ктивності лікарського засобу, </w:t>
      </w:r>
      <w:r>
        <w:rPr>
          <w:rFonts w:ascii="Century Schoolbook L" w:hAnsi="Century Schoolbook L" w:cs="Century Schoolbook L"/>
          <w:szCs w:val="28"/>
        </w:rPr>
        <w:t>що призвели до смерті пацієнта, - протягом 48 годин.</w:t>
      </w:r>
    </w:p>
    <w:p w:rsidR="00921575" w:rsidRDefault="00921575" w:rsidP="003F028D">
      <w:pPr>
        <w:pStyle w:val="a3"/>
        <w:spacing w:line="300" w:lineRule="exact"/>
        <w:ind w:firstLine="794"/>
      </w:pPr>
    </w:p>
    <w:p w:rsidR="00B7260D" w:rsidRDefault="00B7260D" w:rsidP="003F028D">
      <w:pPr>
        <w:spacing w:line="300" w:lineRule="exact"/>
        <w:ind w:firstLine="794"/>
        <w:jc w:val="both"/>
      </w:pPr>
      <w:bookmarkStart w:id="3" w:name="n213"/>
      <w:bookmarkEnd w:id="3"/>
      <w:r>
        <w:rPr>
          <w:rFonts w:ascii="Century Schoolbook L" w:hAnsi="Century Schoolbook L" w:cs="Century Schoolbook L"/>
          <w:sz w:val="28"/>
          <w:szCs w:val="28"/>
          <w:lang w:val="uk-UA"/>
        </w:rPr>
        <w:t>У разі якщо зазначені строки припадають на вихідний або святковий день, інформація надається у перший після нього робочий день.</w:t>
      </w:r>
    </w:p>
    <w:p w:rsidR="00E22B14" w:rsidRDefault="00E22B14" w:rsidP="003F028D">
      <w:pPr>
        <w:spacing w:line="300" w:lineRule="exact"/>
        <w:ind w:firstLine="794"/>
        <w:jc w:val="right"/>
      </w:pPr>
    </w:p>
    <w:p w:rsidR="00B7260D" w:rsidRDefault="00B7260D" w:rsidP="003F028D">
      <w:pPr>
        <w:spacing w:line="300" w:lineRule="exact"/>
        <w:ind w:firstLine="794"/>
        <w:jc w:val="both"/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1.4. 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За </w:t>
      </w:r>
      <w:r w:rsidR="0031547D">
        <w:rPr>
          <w:rFonts w:ascii="Century Schoolbook L" w:hAnsi="Century Schoolbook L" w:cs="Century Schoolbook L"/>
          <w:sz w:val="28"/>
          <w:szCs w:val="28"/>
          <w:lang w:val="uk-UA"/>
        </w:rPr>
        <w:t>запитом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proofErr w:type="spellStart"/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ДП</w:t>
      </w:r>
      <w:proofErr w:type="spellEnd"/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Державний експертний центр МОЗ України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п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одання необхідної медичної документації до департаменту охорони здоров’я облдержадміністрації у випадках розгляду випадків побічних реакцій лікарських засобів, відсутності 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>ефективності лікарських засобів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.</w:t>
      </w:r>
    </w:p>
    <w:p w:rsidR="00E22B14" w:rsidRDefault="00E22B14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Default="00E22B14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1.5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.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Р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озгляд на медичних нарадах та лікарських конференціях питання здійснення </w:t>
      </w:r>
      <w:proofErr w:type="spellStart"/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фармаконагляду</w:t>
      </w:r>
      <w:proofErr w:type="spellEnd"/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 у підпорядкованих закладах охорони здоров’я. Копії протоколів засідань надавати до департаменту охорони здоров’я облдержадміністрації відповідно графіку після узгодження з представниками регіонального відділення</w:t>
      </w:r>
      <w:r w:rsidR="00B7260D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 xml:space="preserve"> Департаменту </w:t>
      </w:r>
      <w:proofErr w:type="spellStart"/>
      <w:r w:rsidR="00B7260D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>післяреєстраційного</w:t>
      </w:r>
      <w:proofErr w:type="spellEnd"/>
      <w:r w:rsidR="00B7260D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 xml:space="preserve"> нагляду </w:t>
      </w:r>
      <w:r w:rsidR="003F028D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 xml:space="preserve">                          </w:t>
      </w:r>
      <w:proofErr w:type="spellStart"/>
      <w:r>
        <w:rPr>
          <w:rFonts w:ascii="Century Schoolbook L" w:hAnsi="Century Schoolbook L" w:cs="Century Schoolbook L"/>
          <w:sz w:val="28"/>
          <w:szCs w:val="28"/>
          <w:lang w:val="uk-UA"/>
        </w:rPr>
        <w:t>ДП</w:t>
      </w:r>
      <w:proofErr w:type="spellEnd"/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Державн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ий експертний центр МОЗ України</w:t>
      </w:r>
      <w:r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.</w:t>
      </w:r>
    </w:p>
    <w:p w:rsidR="00E22B14" w:rsidRPr="00B7260D" w:rsidRDefault="00E22B14" w:rsidP="003F028D">
      <w:pPr>
        <w:spacing w:line="300" w:lineRule="exact"/>
        <w:ind w:firstLine="794"/>
        <w:jc w:val="both"/>
        <w:rPr>
          <w:lang w:val="uk-UA"/>
        </w:rPr>
      </w:pPr>
    </w:p>
    <w:p w:rsidR="00B7260D" w:rsidRPr="00B7260D" w:rsidRDefault="00E22B14" w:rsidP="003F028D">
      <w:pPr>
        <w:spacing w:line="300" w:lineRule="exact"/>
        <w:ind w:firstLine="794"/>
        <w:jc w:val="both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1.6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.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П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одання звіту № 69 «Звіт про випадки побічних реакцій лікарських засобів, вакцин, туберкуліну, та/або відсутності ефективності лікарських засобів, та/або несприятливих подій після імунізації/</w:t>
      </w:r>
      <w:proofErr w:type="spellStart"/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туберкулінодіагностики</w:t>
      </w:r>
      <w:proofErr w:type="spellEnd"/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 у закладах охорони здоров’я за 20__ рік» до департаменту охорони здоров’я облдержадміністрації за формою, наведеною у додатку 5 до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наказу Міністерства охорони здоров’я України від 27 грудня 2006 року №898 </w:t>
      </w:r>
      <w:r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Про затвердження Порядку здійснення нагляду за побічними реакціями лікарських засобів, дозволених до медичного застосування</w:t>
      </w:r>
      <w:r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(зі змінами)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>.</w:t>
      </w:r>
    </w:p>
    <w:p w:rsidR="00B7260D" w:rsidRPr="00E22B14" w:rsidRDefault="0031547D" w:rsidP="003F028D">
      <w:pPr>
        <w:suppressAutoHyphens/>
        <w:spacing w:line="300" w:lineRule="exact"/>
        <w:ind w:firstLine="850"/>
        <w:jc w:val="right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Термін: щорічно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>,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до 2</w:t>
      </w:r>
      <w:r w:rsidR="00B7260D" w:rsidRPr="00E22B14">
        <w:rPr>
          <w:rFonts w:ascii="Century Schoolbook L" w:hAnsi="Century Schoolbook L" w:cs="Century Schoolbook L"/>
          <w:sz w:val="28"/>
          <w:szCs w:val="28"/>
          <w:lang w:val="uk-UA"/>
        </w:rPr>
        <w:t>0 січня.</w:t>
      </w: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Pr="00E22B14" w:rsidRDefault="00B7260D" w:rsidP="003F028D">
      <w:pPr>
        <w:spacing w:line="300" w:lineRule="exact"/>
        <w:ind w:firstLine="794"/>
        <w:jc w:val="both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2. Відділу лікувально-профілактичної допомоги дорослому населенню, відділу лікувально-профілактичної допомоги матерям та дітям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департаменту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охорони здоров’я облдержадміністрації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:</w:t>
      </w: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2.1. При отриманні карти-повідомлення про побі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 xml:space="preserve">чну реакцію лікарського засобу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та/або відсутність е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>фективності лікарського засобу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, що призвело до смерті пацієнта, проводити засідання клініко-експертних комісій департаменту охорони здоров’я облдержадміністрації із залученням 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представник</w:t>
      </w:r>
      <w:r w:rsidR="003F028D">
        <w:rPr>
          <w:rFonts w:ascii="Century Schoolbook L" w:hAnsi="Century Schoolbook L" w:cs="Century Schoolbook L"/>
          <w:sz w:val="28"/>
          <w:szCs w:val="28"/>
          <w:lang w:val="uk-UA"/>
        </w:rPr>
        <w:t>ів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регіонального відділення</w:t>
      </w:r>
      <w:r w:rsidR="00E22B14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 xml:space="preserve"> Департаменту </w:t>
      </w:r>
      <w:proofErr w:type="spellStart"/>
      <w:r w:rsidR="00E22B14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>післяреєстраційного</w:t>
      </w:r>
      <w:proofErr w:type="spellEnd"/>
      <w:r w:rsidR="00E22B14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 xml:space="preserve"> нагляду </w:t>
      </w:r>
      <w:r w:rsidR="003F028D">
        <w:rPr>
          <w:rFonts w:ascii="Century Schoolbook L" w:hAnsi="Century Schoolbook L" w:cs="Century Schoolbook L"/>
          <w:spacing w:val="-6"/>
          <w:sz w:val="28"/>
          <w:szCs w:val="28"/>
          <w:lang w:val="uk-UA"/>
        </w:rPr>
        <w:t xml:space="preserve">                        </w:t>
      </w:r>
      <w:proofErr w:type="spellStart"/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ДП</w:t>
      </w:r>
      <w:proofErr w:type="spellEnd"/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 w:rsidR="00E22B14">
        <w:rPr>
          <w:rFonts w:ascii="Century Schoolbook L" w:hAnsi="Century Schoolbook L" w:cs="Century Schoolbook L"/>
          <w:sz w:val="28"/>
          <w:szCs w:val="28"/>
          <w:lang w:val="uk-UA"/>
        </w:rPr>
        <w:t>Державний експертний центр МОЗ України</w:t>
      </w:r>
      <w:r w:rsidR="00E22B14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 (за згодою)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та інших фахівців (за згодою).</w:t>
      </w:r>
    </w:p>
    <w:p w:rsidR="00E22B14" w:rsidRPr="00921575" w:rsidRDefault="00921575" w:rsidP="00921575">
      <w:pPr>
        <w:spacing w:line="300" w:lineRule="exact"/>
        <w:ind w:firstLine="794"/>
        <w:jc w:val="center"/>
        <w:rPr>
          <w:rFonts w:ascii="Times New Roman" w:hAnsi="Times New Roman"/>
          <w:sz w:val="24"/>
          <w:szCs w:val="24"/>
          <w:lang w:val="uk-UA"/>
        </w:rPr>
      </w:pPr>
      <w:r w:rsidRPr="00921575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480C99" w:rsidRDefault="00B7260D" w:rsidP="003F028D">
      <w:pPr>
        <w:spacing w:line="300" w:lineRule="exact"/>
        <w:ind w:firstLine="794"/>
        <w:jc w:val="both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2.2. Висновки за результатами клініко-експертної оцінки щодо випадків побічних реакцій та/або відсутності ефективності лікарського засобу при медичному застосуванні, що призвели до смерті пацієнта, надавати до Міністерств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а охорони здоров’я України, </w:t>
      </w:r>
      <w:proofErr w:type="spellStart"/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>ДП</w:t>
      </w:r>
      <w:proofErr w:type="spellEnd"/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 w:rsidR="00480C99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Державний експертний центр МОЗ України</w:t>
      </w:r>
      <w:r w:rsidR="00480C99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та Державної служби України з лікарських засобів та контролю за наркотиками не пізніше 24 годин від моменту їх складання.  </w:t>
      </w:r>
    </w:p>
    <w:p w:rsidR="00480C99" w:rsidRDefault="00480C99" w:rsidP="003F028D">
      <w:pPr>
        <w:spacing w:line="300" w:lineRule="exact"/>
        <w:ind w:firstLine="794"/>
        <w:jc w:val="both"/>
        <w:rPr>
          <w:lang w:val="uk-UA"/>
        </w:rPr>
      </w:pPr>
    </w:p>
    <w:p w:rsidR="00B7260D" w:rsidRPr="00B7260D" w:rsidRDefault="00B7260D" w:rsidP="003F028D">
      <w:pPr>
        <w:spacing w:line="300" w:lineRule="exact"/>
        <w:ind w:firstLine="794"/>
        <w:jc w:val="both"/>
        <w:rPr>
          <w:lang w:val="uk-UA"/>
        </w:rPr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2.3. Забезпечити подання 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узагальненого по області 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звіту № 69 «Звіт про випадки побічних реакцій лікарських засобів, вакцин, туберкуліну, та/або відсутності ефективності лікарських засобів, та/або несприятливих подій після імунізації/</w:t>
      </w:r>
      <w:proofErr w:type="spellStart"/>
      <w:r>
        <w:rPr>
          <w:rFonts w:ascii="Century Schoolbook L" w:hAnsi="Century Schoolbook L" w:cs="Century Schoolbook L"/>
          <w:sz w:val="28"/>
          <w:szCs w:val="28"/>
          <w:lang w:val="uk-UA"/>
        </w:rPr>
        <w:t>туберкулінодіагностики</w:t>
      </w:r>
      <w:proofErr w:type="spellEnd"/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у закладах охоро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ни здоров’я за 20__ рік» до </w:t>
      </w:r>
      <w:proofErr w:type="spellStart"/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>ДП</w:t>
      </w:r>
      <w:proofErr w:type="spellEnd"/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 w:rsidR="00480C99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Державн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>ий експертний центр МОЗ України</w:t>
      </w:r>
      <w:r w:rsidR="00480C99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 xml:space="preserve"> за встановленою формою згідно 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наказу Міністерства охорони здоров’я України від 27 грудня 2006 року №898 </w:t>
      </w:r>
      <w:r w:rsidR="00480C99">
        <w:rPr>
          <w:rFonts w:ascii="Century Schoolbook L" w:hAnsi="Century Schoolbook L" w:cs="Century Schoolbook L" w:hint="eastAsia"/>
          <w:sz w:val="28"/>
          <w:szCs w:val="28"/>
          <w:lang w:val="uk-UA"/>
        </w:rPr>
        <w:t>«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>Про затвердження Порядку здійснення нагляду за побічними реакціями лікарських засобів, дозволених до медичного застосування</w:t>
      </w:r>
      <w:r w:rsidR="00480C99">
        <w:rPr>
          <w:rFonts w:ascii="Century Schoolbook L" w:hAnsi="Century Schoolbook L" w:cs="Century Schoolbook L" w:hint="eastAsia"/>
          <w:sz w:val="28"/>
          <w:szCs w:val="28"/>
          <w:lang w:val="uk-UA"/>
        </w:rPr>
        <w:t>»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 (зі змінами)</w:t>
      </w:r>
      <w:r>
        <w:rPr>
          <w:rFonts w:ascii="Century Schoolbook L" w:hAnsi="Century Schoolbook L" w:cs="Century Schoolbook L"/>
          <w:sz w:val="28"/>
          <w:szCs w:val="28"/>
          <w:lang w:val="uk-UA"/>
        </w:rPr>
        <w:t>.</w:t>
      </w:r>
    </w:p>
    <w:p w:rsidR="00B7260D" w:rsidRPr="00921575" w:rsidRDefault="00B7260D" w:rsidP="003F028D">
      <w:pPr>
        <w:spacing w:line="300" w:lineRule="exact"/>
        <w:ind w:firstLine="794"/>
        <w:jc w:val="right"/>
        <w:rPr>
          <w:lang w:val="uk-UA"/>
        </w:rPr>
      </w:pPr>
      <w:r w:rsidRPr="00480C99">
        <w:rPr>
          <w:rFonts w:ascii="Century Schoolbook L" w:hAnsi="Century Schoolbook L" w:cs="Century Schoolbook L"/>
          <w:sz w:val="28"/>
          <w:szCs w:val="28"/>
          <w:lang w:val="uk-UA"/>
        </w:rPr>
        <w:t>Термін: щорічно</w:t>
      </w:r>
      <w:r w:rsidR="00480C99" w:rsidRPr="00480C99">
        <w:rPr>
          <w:rFonts w:ascii="Century Schoolbook L" w:hAnsi="Century Schoolbook L" w:cs="Century Schoolbook L"/>
          <w:sz w:val="28"/>
          <w:szCs w:val="28"/>
          <w:lang w:val="uk-UA"/>
        </w:rPr>
        <w:t>,</w:t>
      </w:r>
      <w:r w:rsidRP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 до 30 січня</w:t>
      </w:r>
      <w:r w:rsidR="00480C99" w:rsidRPr="00480C99">
        <w:rPr>
          <w:rFonts w:ascii="Century Schoolbook L" w:hAnsi="Century Schoolbook L" w:cs="Century Schoolbook L"/>
          <w:sz w:val="28"/>
          <w:szCs w:val="28"/>
          <w:lang w:val="uk-UA"/>
        </w:rPr>
        <w:t>.</w:t>
      </w:r>
      <w:r w:rsidRPr="00480C99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</w:p>
    <w:p w:rsidR="00B7260D" w:rsidRPr="005B79EA" w:rsidRDefault="00B7260D" w:rsidP="003F028D">
      <w:pPr>
        <w:pStyle w:val="a3"/>
        <w:spacing w:line="300" w:lineRule="exact"/>
        <w:ind w:firstLine="794"/>
        <w:rPr>
          <w:rFonts w:ascii="Century Schoolbook L" w:hAnsi="Century Schoolbook L" w:cs="Century Schoolbook L"/>
          <w:szCs w:val="28"/>
        </w:rPr>
      </w:pPr>
    </w:p>
    <w:p w:rsidR="00B7260D" w:rsidRPr="005B79EA" w:rsidRDefault="005B79EA" w:rsidP="003F028D">
      <w:pPr>
        <w:spacing w:line="300" w:lineRule="exact"/>
        <w:ind w:firstLine="794"/>
        <w:jc w:val="both"/>
        <w:rPr>
          <w:lang w:val="uk-UA"/>
        </w:rPr>
      </w:pPr>
      <w:r w:rsidRPr="005B79EA">
        <w:rPr>
          <w:rFonts w:ascii="Century Schoolbook L" w:hAnsi="Century Schoolbook L" w:cs="Century Schoolbook L"/>
          <w:sz w:val="28"/>
          <w:szCs w:val="28"/>
          <w:lang w:val="uk-UA"/>
        </w:rPr>
        <w:t>3</w:t>
      </w:r>
      <w:r w:rsidR="00B7260D" w:rsidRPr="005B79EA">
        <w:rPr>
          <w:rFonts w:ascii="Century Schoolbook L" w:hAnsi="Century Schoolbook L" w:cs="Century Schoolbook L"/>
          <w:sz w:val="28"/>
          <w:szCs w:val="28"/>
          <w:lang w:val="uk-UA"/>
        </w:rPr>
        <w:t>. В</w:t>
      </w:r>
      <w:r w:rsidRPr="005B79EA">
        <w:rPr>
          <w:rFonts w:ascii="Century Schoolbook L" w:hAnsi="Century Schoolbook L" w:cs="Century Schoolbook L"/>
          <w:sz w:val="28"/>
          <w:szCs w:val="28"/>
          <w:lang w:val="uk-UA"/>
        </w:rPr>
        <w:t>изнати</w:t>
      </w:r>
      <w:r w:rsidR="00B7260D" w:rsidRPr="005B79EA">
        <w:rPr>
          <w:rFonts w:ascii="Century Schoolbook L" w:hAnsi="Century Schoolbook L" w:cs="Century Schoolbook L"/>
          <w:sz w:val="28"/>
          <w:szCs w:val="28"/>
          <w:lang w:val="uk-UA"/>
        </w:rPr>
        <w:t xml:space="preserve"> таким, що втратив чинність наказ департаменту охорони здоров’я Дніпропетровської облдержадміністрації від </w:t>
      </w:r>
      <w:r w:rsidRPr="005B79EA">
        <w:rPr>
          <w:rFonts w:ascii="Century Schoolbook L" w:eastAsia="Calibri" w:hAnsi="Century Schoolbook L" w:cs="Century Schoolbook L"/>
          <w:sz w:val="28"/>
          <w:szCs w:val="28"/>
          <w:lang w:val="uk-UA" w:eastAsia="en-US"/>
        </w:rPr>
        <w:t>10 лютого 2015 року</w:t>
      </w:r>
      <w:r w:rsidR="00B7260D" w:rsidRPr="005B79EA">
        <w:rPr>
          <w:rFonts w:ascii="Century Schoolbook L" w:hAnsi="Century Schoolbook L" w:cs="Century Schoolbook L"/>
          <w:sz w:val="28"/>
          <w:szCs w:val="28"/>
          <w:lang w:val="uk-UA"/>
        </w:rPr>
        <w:t xml:space="preserve"> </w:t>
      </w:r>
      <w:r w:rsidR="00B7260D" w:rsidRPr="005B79EA">
        <w:rPr>
          <w:rFonts w:ascii="Century Schoolbook L" w:hAnsi="Century Schoolbook L" w:cs="Century Schoolbook L"/>
          <w:sz w:val="28"/>
          <w:szCs w:val="28"/>
          <w:lang w:val="uk-UA" w:eastAsia="en-US"/>
        </w:rPr>
        <w:t>№</w:t>
      </w:r>
      <w:r w:rsidRPr="005B79EA">
        <w:rPr>
          <w:rFonts w:ascii="Century Schoolbook L" w:eastAsia="Calibri" w:hAnsi="Century Schoolbook L" w:cs="Century Schoolbook L"/>
          <w:sz w:val="28"/>
          <w:szCs w:val="28"/>
          <w:lang w:val="uk-UA" w:eastAsia="en-US"/>
        </w:rPr>
        <w:t xml:space="preserve">153/0/197-15 </w:t>
      </w:r>
      <w:r w:rsidRPr="005B79EA">
        <w:rPr>
          <w:rFonts w:ascii="Century Schoolbook L" w:eastAsia="Calibri" w:hAnsi="Century Schoolbook L" w:cs="Century Schoolbook L" w:hint="eastAsia"/>
          <w:sz w:val="28"/>
          <w:szCs w:val="28"/>
          <w:lang w:val="uk-UA" w:eastAsia="en-US"/>
        </w:rPr>
        <w:t>«</w:t>
      </w:r>
      <w:r w:rsidR="00B7260D" w:rsidRPr="005B79EA">
        <w:rPr>
          <w:rFonts w:ascii="Century Schoolbook L" w:eastAsia="Calibri" w:hAnsi="Century Schoolbook L" w:cs="Century Schoolbook L"/>
          <w:sz w:val="28"/>
          <w:szCs w:val="28"/>
          <w:lang w:val="uk-UA" w:eastAsia="en-US"/>
        </w:rPr>
        <w:t xml:space="preserve">Про подальше впровадження Порядку </w:t>
      </w:r>
      <w:r w:rsidR="00B7260D" w:rsidRPr="005B79EA">
        <w:rPr>
          <w:rFonts w:ascii="Century Schoolbook L" w:hAnsi="Century Schoolbook L"/>
          <w:sz w:val="28"/>
          <w:szCs w:val="28"/>
          <w:lang w:val="uk-UA"/>
        </w:rPr>
        <w:t xml:space="preserve">здійснення нагляду за побічними реакціями лікарських засобів, </w:t>
      </w:r>
      <w:r w:rsidR="00B7260D" w:rsidRPr="005B79EA">
        <w:rPr>
          <w:rFonts w:ascii="Century Schoolbook L" w:eastAsia="Calibri" w:hAnsi="Century Schoolbook L" w:cs="Century Schoolbook L"/>
          <w:sz w:val="28"/>
          <w:szCs w:val="28"/>
          <w:lang w:val="uk-UA" w:eastAsia="en-US"/>
        </w:rPr>
        <w:t>дозволених до медичного застосуванн</w:t>
      </w:r>
      <w:r w:rsidRPr="005B79EA">
        <w:rPr>
          <w:rFonts w:ascii="Century Schoolbook L" w:eastAsia="Calibri" w:hAnsi="Century Schoolbook L" w:cs="Century Schoolbook L"/>
          <w:sz w:val="28"/>
          <w:szCs w:val="28"/>
          <w:lang w:val="uk-UA" w:eastAsia="en-US"/>
        </w:rPr>
        <w:t>я</w:t>
      </w:r>
      <w:r w:rsidRPr="005B79EA">
        <w:rPr>
          <w:rFonts w:ascii="Century Schoolbook L" w:eastAsia="Calibri" w:hAnsi="Century Schoolbook L" w:cs="Century Schoolbook L" w:hint="eastAsia"/>
          <w:sz w:val="28"/>
          <w:szCs w:val="28"/>
          <w:lang w:val="uk-UA" w:eastAsia="en-US"/>
        </w:rPr>
        <w:t>»</w:t>
      </w:r>
      <w:r w:rsidR="00B7260D" w:rsidRPr="005B79EA">
        <w:rPr>
          <w:rFonts w:ascii="Century Schoolbook L" w:eastAsia="Calibri" w:hAnsi="Century Schoolbook L" w:cs="Century Schoolbook L"/>
          <w:sz w:val="28"/>
          <w:szCs w:val="28"/>
          <w:lang w:val="uk-UA" w:eastAsia="en-US"/>
        </w:rPr>
        <w:t>.</w:t>
      </w:r>
    </w:p>
    <w:p w:rsidR="00B7260D" w:rsidRPr="005B79EA" w:rsidRDefault="00B7260D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480C99" w:rsidRDefault="005B79EA" w:rsidP="003F028D">
      <w:pPr>
        <w:spacing w:line="300" w:lineRule="exact"/>
        <w:ind w:firstLine="794"/>
        <w:jc w:val="both"/>
        <w:rPr>
          <w:rFonts w:ascii="Century Schoolbook L" w:hAnsi="Century Schoolbook L" w:cs="Century Schoolbook L"/>
          <w:sz w:val="28"/>
          <w:szCs w:val="28"/>
          <w:lang w:val="uk-UA"/>
        </w:rPr>
      </w:pPr>
      <w:r w:rsidRPr="005B79EA">
        <w:rPr>
          <w:rFonts w:ascii="Century Schoolbook L" w:hAnsi="Century Schoolbook L" w:cs="Century Schoolbook L"/>
          <w:sz w:val="28"/>
          <w:szCs w:val="28"/>
          <w:lang w:val="uk-UA"/>
        </w:rPr>
        <w:t>4</w:t>
      </w:r>
      <w:r w:rsidR="00B7260D" w:rsidRPr="005B79EA">
        <w:rPr>
          <w:rFonts w:ascii="Century Schoolbook L" w:hAnsi="Century Schoolbook L" w:cs="Century Schoolbook L"/>
          <w:sz w:val="28"/>
          <w:szCs w:val="28"/>
          <w:lang w:val="uk-UA"/>
        </w:rPr>
        <w:t>. Контроль</w:t>
      </w:r>
      <w:r w:rsidR="00B7260D">
        <w:rPr>
          <w:rFonts w:ascii="Century Schoolbook L" w:hAnsi="Century Schoolbook L" w:cs="Century Schoolbook L"/>
          <w:sz w:val="28"/>
          <w:szCs w:val="28"/>
          <w:lang w:val="uk-UA"/>
        </w:rPr>
        <w:t xml:space="preserve"> за виконанням наказу покласти на заступників директора департаменту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>, відповідальних за напрямками.</w:t>
      </w:r>
    </w:p>
    <w:p w:rsidR="00480C99" w:rsidRDefault="00480C99" w:rsidP="003F028D">
      <w:pPr>
        <w:suppressAutoHyphens/>
        <w:spacing w:line="300" w:lineRule="exact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480C99" w:rsidRDefault="00480C99" w:rsidP="003F028D">
      <w:pPr>
        <w:suppressAutoHyphens/>
        <w:spacing w:line="300" w:lineRule="exact"/>
        <w:rPr>
          <w:rFonts w:ascii="Century Schoolbook L" w:hAnsi="Century Schoolbook L" w:cs="Century Schoolbook L"/>
          <w:sz w:val="28"/>
          <w:szCs w:val="28"/>
          <w:lang w:val="uk-UA"/>
        </w:rPr>
      </w:pPr>
    </w:p>
    <w:p w:rsidR="00B7260D" w:rsidRDefault="00B7260D" w:rsidP="003F028D">
      <w:pPr>
        <w:suppressAutoHyphens/>
        <w:spacing w:line="300" w:lineRule="exact"/>
      </w:pPr>
      <w:r>
        <w:rPr>
          <w:rFonts w:ascii="Century Schoolbook L" w:hAnsi="Century Schoolbook L" w:cs="Century Schoolbook L"/>
          <w:sz w:val="28"/>
          <w:szCs w:val="28"/>
          <w:lang w:val="uk-UA"/>
        </w:rPr>
        <w:t>Директор департаменту</w:t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ab/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ab/>
      </w:r>
      <w:r w:rsidR="00480C99">
        <w:rPr>
          <w:rFonts w:ascii="Century Schoolbook L" w:hAnsi="Century Schoolbook L" w:cs="Century Schoolbook L"/>
          <w:sz w:val="28"/>
          <w:szCs w:val="28"/>
          <w:lang w:val="uk-UA"/>
        </w:rPr>
        <w:tab/>
      </w:r>
      <w:r>
        <w:rPr>
          <w:rFonts w:ascii="Century Schoolbook L" w:hAnsi="Century Schoolbook L" w:cs="Century Schoolbook L"/>
          <w:sz w:val="28"/>
          <w:szCs w:val="28"/>
          <w:lang w:val="uk-UA"/>
        </w:rPr>
        <w:tab/>
      </w:r>
      <w:r>
        <w:rPr>
          <w:rFonts w:ascii="Century Schoolbook L" w:hAnsi="Century Schoolbook L" w:cs="Century Schoolbook L"/>
          <w:sz w:val="28"/>
          <w:szCs w:val="28"/>
          <w:lang w:val="uk-UA"/>
        </w:rPr>
        <w:tab/>
      </w:r>
      <w:r>
        <w:rPr>
          <w:rFonts w:ascii="Century Schoolbook L" w:hAnsi="Century Schoolbook L" w:cs="Century Schoolbook L"/>
          <w:sz w:val="28"/>
          <w:szCs w:val="28"/>
          <w:lang w:val="uk-UA"/>
        </w:rPr>
        <w:tab/>
      </w:r>
      <w:r>
        <w:rPr>
          <w:rFonts w:ascii="Century Schoolbook L" w:hAnsi="Century Schoolbook L" w:cs="Century Schoolbook L"/>
          <w:sz w:val="28"/>
          <w:szCs w:val="28"/>
          <w:lang w:val="uk-UA"/>
        </w:rPr>
        <w:tab/>
        <w:t>Н.Ю. Будяк</w:t>
      </w:r>
    </w:p>
    <w:sectPr w:rsidR="00B7260D" w:rsidSect="003F028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B94662"/>
    <w:multiLevelType w:val="multilevel"/>
    <w:tmpl w:val="BB36A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134"/>
    <w:rsid w:val="0002126D"/>
    <w:rsid w:val="00080F9B"/>
    <w:rsid w:val="001544F2"/>
    <w:rsid w:val="00170B52"/>
    <w:rsid w:val="0017649E"/>
    <w:rsid w:val="0026678A"/>
    <w:rsid w:val="002F683B"/>
    <w:rsid w:val="0031547D"/>
    <w:rsid w:val="003F028D"/>
    <w:rsid w:val="00480C99"/>
    <w:rsid w:val="00545451"/>
    <w:rsid w:val="005B79EA"/>
    <w:rsid w:val="005D78EA"/>
    <w:rsid w:val="005E3C10"/>
    <w:rsid w:val="00745825"/>
    <w:rsid w:val="007A15DE"/>
    <w:rsid w:val="008107BB"/>
    <w:rsid w:val="00863A89"/>
    <w:rsid w:val="008A7FED"/>
    <w:rsid w:val="008D60A5"/>
    <w:rsid w:val="00921575"/>
    <w:rsid w:val="00A06068"/>
    <w:rsid w:val="00B55C65"/>
    <w:rsid w:val="00B7260D"/>
    <w:rsid w:val="00BA195B"/>
    <w:rsid w:val="00C1017B"/>
    <w:rsid w:val="00C173AE"/>
    <w:rsid w:val="00D4700D"/>
    <w:rsid w:val="00D92614"/>
    <w:rsid w:val="00E22B14"/>
    <w:rsid w:val="00E24134"/>
    <w:rsid w:val="00E74D54"/>
    <w:rsid w:val="00E95E2C"/>
    <w:rsid w:val="00EB6819"/>
    <w:rsid w:val="00F66DB8"/>
    <w:rsid w:val="00F7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34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4134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E2413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E2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24134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241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1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E74D54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A15DE"/>
    <w:rPr>
      <w:rFonts w:ascii="Verdana" w:hAnsi="Verdana" w:cs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unhideWhenUsed/>
    <w:rsid w:val="00B55C6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B55C65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d">
    <w:name w:val="Hyperlink"/>
    <w:rsid w:val="00B7260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isf.dec.gov.u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2017-10-10T14:48:00Z</cp:lastPrinted>
  <dcterms:created xsi:type="dcterms:W3CDTF">2017-10-09T13:53:00Z</dcterms:created>
  <dcterms:modified xsi:type="dcterms:W3CDTF">2017-10-11T13:58:00Z</dcterms:modified>
</cp:coreProperties>
</file>